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BA956" w14:textId="7DD38A40" w:rsidR="00E7261A" w:rsidRPr="009940B6" w:rsidRDefault="00014309">
      <w:pPr>
        <w:rPr>
          <w:rFonts w:ascii="Arial" w:hAnsi="Arial" w:cs="Arial"/>
          <w:sz w:val="24"/>
          <w:szCs w:val="24"/>
        </w:rPr>
      </w:pPr>
      <w:r w:rsidRPr="009940B6">
        <w:rPr>
          <w:rFonts w:ascii="Arial" w:hAnsi="Arial" w:cs="Arial"/>
          <w:sz w:val="24"/>
          <w:szCs w:val="24"/>
        </w:rPr>
        <w:t>Research and Reference</w:t>
      </w:r>
      <w:r w:rsidR="00E7261A" w:rsidRPr="009940B6">
        <w:rPr>
          <w:rFonts w:ascii="Arial" w:hAnsi="Arial" w:cs="Arial"/>
          <w:sz w:val="24"/>
          <w:szCs w:val="24"/>
        </w:rPr>
        <w:t xml:space="preserve"> Policy</w:t>
      </w:r>
      <w:bookmarkStart w:id="0" w:name="_GoBack"/>
      <w:bookmarkEnd w:id="0"/>
    </w:p>
    <w:p w14:paraId="5EBC127F" w14:textId="77777777" w:rsidR="00E7261A" w:rsidRPr="009940B6" w:rsidRDefault="00E7261A">
      <w:pPr>
        <w:rPr>
          <w:rFonts w:ascii="Arial" w:hAnsi="Arial" w:cs="Arial"/>
          <w:sz w:val="24"/>
          <w:szCs w:val="24"/>
        </w:rPr>
      </w:pPr>
      <w:r w:rsidRPr="009940B6">
        <w:rPr>
          <w:rFonts w:ascii="Arial" w:hAnsi="Arial" w:cs="Arial"/>
          <w:sz w:val="24"/>
          <w:szCs w:val="24"/>
        </w:rPr>
        <w:t>Date Created:</w:t>
      </w:r>
      <w:r w:rsidRPr="009940B6">
        <w:rPr>
          <w:rFonts w:ascii="Arial" w:hAnsi="Arial" w:cs="Arial"/>
          <w:sz w:val="24"/>
          <w:szCs w:val="24"/>
        </w:rPr>
        <w:tab/>
        <w:t>August 2</w:t>
      </w:r>
      <w:r w:rsidR="00014309" w:rsidRPr="009940B6">
        <w:rPr>
          <w:rFonts w:ascii="Arial" w:hAnsi="Arial" w:cs="Arial"/>
          <w:sz w:val="24"/>
          <w:szCs w:val="24"/>
        </w:rPr>
        <w:t>8</w:t>
      </w:r>
      <w:r w:rsidRPr="009940B6">
        <w:rPr>
          <w:rFonts w:ascii="Arial" w:hAnsi="Arial" w:cs="Arial"/>
          <w:sz w:val="24"/>
          <w:szCs w:val="24"/>
        </w:rPr>
        <w:t>, 2023</w:t>
      </w:r>
    </w:p>
    <w:p w14:paraId="701E6C33" w14:textId="06521C9B" w:rsidR="00E7261A" w:rsidRPr="009940B6" w:rsidRDefault="00E7261A">
      <w:pPr>
        <w:rPr>
          <w:rFonts w:ascii="Arial" w:hAnsi="Arial" w:cs="Arial"/>
          <w:sz w:val="24"/>
          <w:szCs w:val="24"/>
        </w:rPr>
      </w:pPr>
      <w:r w:rsidRPr="009940B6">
        <w:rPr>
          <w:rFonts w:ascii="Arial" w:hAnsi="Arial" w:cs="Arial"/>
          <w:sz w:val="24"/>
          <w:szCs w:val="24"/>
        </w:rPr>
        <w:t xml:space="preserve">Approved:   </w:t>
      </w:r>
      <w:r w:rsidR="00B63657">
        <w:rPr>
          <w:rFonts w:ascii="Arial" w:hAnsi="Arial" w:cs="Arial"/>
          <w:sz w:val="24"/>
          <w:szCs w:val="24"/>
        </w:rPr>
        <w:t>October 10, 2023</w:t>
      </w:r>
    </w:p>
    <w:p w14:paraId="5A29C71A" w14:textId="77777777" w:rsidR="00E7261A" w:rsidRPr="009940B6" w:rsidRDefault="00E7261A">
      <w:pPr>
        <w:rPr>
          <w:rFonts w:ascii="Arial" w:hAnsi="Arial" w:cs="Arial"/>
          <w:sz w:val="24"/>
          <w:szCs w:val="24"/>
        </w:rPr>
      </w:pPr>
    </w:p>
    <w:p w14:paraId="0FC823EA" w14:textId="77777777" w:rsidR="00E7261A" w:rsidRPr="009940B6" w:rsidRDefault="00E7261A">
      <w:pPr>
        <w:rPr>
          <w:rFonts w:ascii="Arial" w:hAnsi="Arial" w:cs="Arial"/>
          <w:b/>
          <w:sz w:val="24"/>
          <w:szCs w:val="24"/>
        </w:rPr>
      </w:pPr>
      <w:r w:rsidRPr="009940B6">
        <w:rPr>
          <w:rFonts w:ascii="Arial" w:hAnsi="Arial" w:cs="Arial"/>
          <w:b/>
          <w:sz w:val="24"/>
          <w:szCs w:val="24"/>
        </w:rPr>
        <w:t>POLICY</w:t>
      </w:r>
    </w:p>
    <w:p w14:paraId="0C1677F7" w14:textId="5BE2DABD" w:rsidR="00014309" w:rsidRPr="009940B6" w:rsidRDefault="00E7261A" w:rsidP="00014309">
      <w:pPr>
        <w:jc w:val="both"/>
        <w:rPr>
          <w:rFonts w:ascii="Arial" w:hAnsi="Arial" w:cs="Arial"/>
          <w:sz w:val="24"/>
          <w:szCs w:val="24"/>
        </w:rPr>
      </w:pPr>
      <w:r w:rsidRPr="009940B6">
        <w:rPr>
          <w:rFonts w:ascii="Arial" w:hAnsi="Arial" w:cs="Arial"/>
          <w:sz w:val="24"/>
          <w:szCs w:val="24"/>
        </w:rPr>
        <w:t xml:space="preserve">The York Region Law Association (YRLA) </w:t>
      </w:r>
      <w:r w:rsidR="00D634F5" w:rsidRPr="009940B6">
        <w:rPr>
          <w:rFonts w:ascii="Arial" w:hAnsi="Arial" w:cs="Arial"/>
          <w:sz w:val="24"/>
          <w:szCs w:val="24"/>
        </w:rPr>
        <w:t>Librarians and L</w:t>
      </w:r>
      <w:r w:rsidR="00014309" w:rsidRPr="009940B6">
        <w:rPr>
          <w:rFonts w:ascii="Arial" w:hAnsi="Arial" w:cs="Arial"/>
          <w:sz w:val="24"/>
          <w:szCs w:val="24"/>
        </w:rPr>
        <w:t xml:space="preserve">ibrary </w:t>
      </w:r>
      <w:r w:rsidR="00D634F5" w:rsidRPr="009940B6">
        <w:rPr>
          <w:rFonts w:ascii="Arial" w:hAnsi="Arial" w:cs="Arial"/>
          <w:sz w:val="24"/>
          <w:szCs w:val="24"/>
        </w:rPr>
        <w:t>S</w:t>
      </w:r>
      <w:r w:rsidR="00014309" w:rsidRPr="009940B6">
        <w:rPr>
          <w:rFonts w:ascii="Arial" w:hAnsi="Arial" w:cs="Arial"/>
          <w:sz w:val="24"/>
          <w:szCs w:val="24"/>
        </w:rPr>
        <w:t xml:space="preserve">taff can provide answers to questions requiring a direct answer, such as requests for cases, legislation, commentary, factual information, or help in locating relevant legal resources. When asked legal questions, </w:t>
      </w:r>
      <w:r w:rsidR="00D634F5" w:rsidRPr="009940B6">
        <w:rPr>
          <w:rFonts w:ascii="Arial" w:hAnsi="Arial" w:cs="Arial"/>
          <w:sz w:val="24"/>
          <w:szCs w:val="24"/>
        </w:rPr>
        <w:t>L</w:t>
      </w:r>
      <w:r w:rsidR="00014309" w:rsidRPr="009940B6">
        <w:rPr>
          <w:rFonts w:ascii="Arial" w:hAnsi="Arial" w:cs="Arial"/>
          <w:sz w:val="24"/>
          <w:szCs w:val="24"/>
        </w:rPr>
        <w:t xml:space="preserve">ibrary </w:t>
      </w:r>
      <w:r w:rsidR="00D634F5" w:rsidRPr="009940B6">
        <w:rPr>
          <w:rFonts w:ascii="Arial" w:hAnsi="Arial" w:cs="Arial"/>
          <w:sz w:val="24"/>
          <w:szCs w:val="24"/>
        </w:rPr>
        <w:t>S</w:t>
      </w:r>
      <w:r w:rsidR="00014309" w:rsidRPr="009940B6">
        <w:rPr>
          <w:rFonts w:ascii="Arial" w:hAnsi="Arial" w:cs="Arial"/>
          <w:sz w:val="24"/>
          <w:szCs w:val="24"/>
        </w:rPr>
        <w:t xml:space="preserve">taff will provide assistance in locating useful research materials, and guidance on how to best start researching the topic. The Librarian </w:t>
      </w:r>
      <w:r w:rsidR="00D634F5" w:rsidRPr="009940B6">
        <w:rPr>
          <w:rFonts w:ascii="Arial" w:hAnsi="Arial" w:cs="Arial"/>
          <w:sz w:val="24"/>
          <w:szCs w:val="24"/>
        </w:rPr>
        <w:t>and/or Library Staff are</w:t>
      </w:r>
      <w:r w:rsidR="00014309" w:rsidRPr="009940B6">
        <w:rPr>
          <w:rFonts w:ascii="Arial" w:hAnsi="Arial" w:cs="Arial"/>
          <w:sz w:val="24"/>
          <w:szCs w:val="24"/>
        </w:rPr>
        <w:t xml:space="preserve"> available to provide research assistance and guidance on researching complex legal questions and research.</w:t>
      </w:r>
    </w:p>
    <w:p w14:paraId="5504FBCC" w14:textId="03F5EF0E" w:rsidR="00014309" w:rsidRPr="009940B6" w:rsidRDefault="00014309" w:rsidP="00014309">
      <w:pPr>
        <w:jc w:val="both"/>
        <w:rPr>
          <w:rFonts w:ascii="Arial" w:hAnsi="Arial" w:cs="Arial"/>
          <w:sz w:val="24"/>
          <w:szCs w:val="24"/>
        </w:rPr>
      </w:pPr>
      <w:r w:rsidRPr="009940B6">
        <w:rPr>
          <w:rFonts w:ascii="Arial" w:hAnsi="Arial" w:cs="Arial"/>
          <w:sz w:val="24"/>
          <w:szCs w:val="24"/>
        </w:rPr>
        <w:t xml:space="preserve">Librarians and </w:t>
      </w:r>
      <w:r w:rsidR="00D634F5" w:rsidRPr="009940B6">
        <w:rPr>
          <w:rFonts w:ascii="Arial" w:hAnsi="Arial" w:cs="Arial"/>
          <w:sz w:val="24"/>
          <w:szCs w:val="24"/>
        </w:rPr>
        <w:t>L</w:t>
      </w:r>
      <w:r w:rsidRPr="009940B6">
        <w:rPr>
          <w:rFonts w:ascii="Arial" w:hAnsi="Arial" w:cs="Arial"/>
          <w:sz w:val="24"/>
          <w:szCs w:val="24"/>
        </w:rPr>
        <w:t xml:space="preserve">ibrary </w:t>
      </w:r>
      <w:r w:rsidR="00D634F5" w:rsidRPr="009940B6">
        <w:rPr>
          <w:rFonts w:ascii="Arial" w:hAnsi="Arial" w:cs="Arial"/>
          <w:sz w:val="24"/>
          <w:szCs w:val="24"/>
        </w:rPr>
        <w:t>S</w:t>
      </w:r>
      <w:r w:rsidRPr="009940B6">
        <w:rPr>
          <w:rFonts w:ascii="Arial" w:hAnsi="Arial" w:cs="Arial"/>
          <w:sz w:val="24"/>
          <w:szCs w:val="24"/>
        </w:rPr>
        <w:t>taff are unable to perform research o</w:t>
      </w:r>
      <w:r w:rsidR="001F624B" w:rsidRPr="009940B6">
        <w:rPr>
          <w:rFonts w:ascii="Arial" w:hAnsi="Arial" w:cs="Arial"/>
          <w:sz w:val="24"/>
          <w:szCs w:val="24"/>
        </w:rPr>
        <w:t>n questions that require an in-</w:t>
      </w:r>
      <w:r w:rsidRPr="009940B6">
        <w:rPr>
          <w:rFonts w:ascii="Arial" w:hAnsi="Arial" w:cs="Arial"/>
          <w:sz w:val="24"/>
          <w:szCs w:val="24"/>
        </w:rPr>
        <w:t xml:space="preserve">depth understanding of the law. While </w:t>
      </w:r>
      <w:r w:rsidR="00D634F5" w:rsidRPr="009940B6">
        <w:rPr>
          <w:rFonts w:ascii="Arial" w:hAnsi="Arial" w:cs="Arial"/>
          <w:sz w:val="24"/>
          <w:szCs w:val="24"/>
        </w:rPr>
        <w:t>Library S</w:t>
      </w:r>
      <w:r w:rsidRPr="009940B6">
        <w:rPr>
          <w:rFonts w:ascii="Arial" w:hAnsi="Arial" w:cs="Arial"/>
          <w:sz w:val="24"/>
          <w:szCs w:val="24"/>
        </w:rPr>
        <w:t xml:space="preserve">taff are available to advise on a research strategy and provide assistance in locating research materials; </w:t>
      </w:r>
      <w:r w:rsidR="00D634F5" w:rsidRPr="009940B6">
        <w:rPr>
          <w:rFonts w:ascii="Arial" w:hAnsi="Arial" w:cs="Arial"/>
          <w:sz w:val="24"/>
          <w:szCs w:val="24"/>
        </w:rPr>
        <w:t>L</w:t>
      </w:r>
      <w:r w:rsidRPr="009940B6">
        <w:rPr>
          <w:rFonts w:ascii="Arial" w:hAnsi="Arial" w:cs="Arial"/>
          <w:sz w:val="24"/>
          <w:szCs w:val="24"/>
        </w:rPr>
        <w:t xml:space="preserve">ibrary </w:t>
      </w:r>
      <w:r w:rsidR="00D634F5" w:rsidRPr="009940B6">
        <w:rPr>
          <w:rFonts w:ascii="Arial" w:hAnsi="Arial" w:cs="Arial"/>
          <w:sz w:val="24"/>
          <w:szCs w:val="24"/>
        </w:rPr>
        <w:t>S</w:t>
      </w:r>
      <w:r w:rsidRPr="009940B6">
        <w:rPr>
          <w:rFonts w:ascii="Arial" w:hAnsi="Arial" w:cs="Arial"/>
          <w:sz w:val="24"/>
          <w:szCs w:val="24"/>
        </w:rPr>
        <w:t>taff cannot answer legal questions directly or indirectly and they cannot interpret legal statutes, codes or documents.</w:t>
      </w:r>
    </w:p>
    <w:p w14:paraId="3B3C9C5F" w14:textId="513E813D" w:rsidR="00014309" w:rsidRPr="009940B6" w:rsidRDefault="00014309" w:rsidP="00014309">
      <w:pPr>
        <w:jc w:val="both"/>
        <w:rPr>
          <w:rFonts w:ascii="Arial" w:hAnsi="Arial" w:cs="Arial"/>
          <w:sz w:val="24"/>
          <w:szCs w:val="24"/>
        </w:rPr>
      </w:pPr>
      <w:r w:rsidRPr="009940B6">
        <w:rPr>
          <w:rFonts w:ascii="Arial" w:hAnsi="Arial" w:cs="Arial"/>
          <w:sz w:val="24"/>
          <w:szCs w:val="24"/>
        </w:rPr>
        <w:t>L</w:t>
      </w:r>
      <w:r w:rsidR="00D634F5" w:rsidRPr="009940B6">
        <w:rPr>
          <w:rFonts w:ascii="Arial" w:hAnsi="Arial" w:cs="Arial"/>
          <w:sz w:val="24"/>
          <w:szCs w:val="24"/>
        </w:rPr>
        <w:t xml:space="preserve">ibrary </w:t>
      </w:r>
      <w:r w:rsidRPr="009940B6">
        <w:rPr>
          <w:rFonts w:ascii="Arial" w:hAnsi="Arial" w:cs="Arial"/>
          <w:sz w:val="24"/>
          <w:szCs w:val="24"/>
        </w:rPr>
        <w:t xml:space="preserve">Staff are not qualified to give legal advice or opinions and as such, a Member </w:t>
      </w:r>
      <w:r w:rsidR="00D634F5" w:rsidRPr="009940B6">
        <w:rPr>
          <w:rFonts w:ascii="Arial" w:hAnsi="Arial" w:cs="Arial"/>
          <w:sz w:val="24"/>
          <w:szCs w:val="24"/>
        </w:rPr>
        <w:t xml:space="preserve">making use of library services </w:t>
      </w:r>
      <w:r w:rsidRPr="009940B6">
        <w:rPr>
          <w:rFonts w:ascii="Arial" w:hAnsi="Arial" w:cs="Arial"/>
          <w:sz w:val="24"/>
          <w:szCs w:val="24"/>
        </w:rPr>
        <w:t>is solely responsible for reviewing any legal research, confirming the sufficiency thereof and rendering their own legal opinion.</w:t>
      </w:r>
    </w:p>
    <w:p w14:paraId="6FA9CE36" w14:textId="2E2DCFF6" w:rsidR="00D634F5" w:rsidRPr="009940B6" w:rsidRDefault="00D634F5" w:rsidP="00014309">
      <w:pPr>
        <w:jc w:val="both"/>
        <w:rPr>
          <w:rFonts w:ascii="Arial" w:hAnsi="Arial" w:cs="Arial"/>
          <w:sz w:val="24"/>
          <w:szCs w:val="24"/>
        </w:rPr>
      </w:pPr>
      <w:r w:rsidRPr="009940B6">
        <w:rPr>
          <w:rFonts w:ascii="Arial" w:hAnsi="Arial" w:cs="Arial"/>
          <w:sz w:val="24"/>
          <w:szCs w:val="24"/>
        </w:rPr>
        <w:t>The York Region Law Association, Librarians, Library Staff, other YRLA employees, Directors, and/or agents are not responsible for any damage, expense, negligence, act, omission, or loss of any kind arising from the research services that the Librarians or Library Staff provide or for the inability to provide research services at a particular time.</w:t>
      </w:r>
    </w:p>
    <w:p w14:paraId="1F47CB7F" w14:textId="77777777" w:rsidR="00014309" w:rsidRPr="009940B6" w:rsidRDefault="00014309" w:rsidP="00014309">
      <w:pPr>
        <w:pStyle w:val="BodyText"/>
        <w:spacing w:before="6"/>
        <w:ind w:left="100" w:right="504"/>
        <w:rPr>
          <w:rFonts w:ascii="Arial" w:hAnsi="Arial" w:cs="Arial"/>
        </w:rPr>
      </w:pPr>
    </w:p>
    <w:p w14:paraId="20567897" w14:textId="77777777" w:rsidR="00E7261A" w:rsidRPr="009940B6" w:rsidRDefault="00E7261A" w:rsidP="00014309">
      <w:pPr>
        <w:jc w:val="both"/>
        <w:rPr>
          <w:rFonts w:ascii="Arial" w:hAnsi="Arial" w:cs="Arial"/>
          <w:b/>
          <w:sz w:val="24"/>
          <w:szCs w:val="24"/>
        </w:rPr>
      </w:pPr>
      <w:r w:rsidRPr="009940B6">
        <w:rPr>
          <w:rFonts w:ascii="Arial" w:hAnsi="Arial" w:cs="Arial"/>
          <w:b/>
          <w:sz w:val="24"/>
          <w:szCs w:val="24"/>
        </w:rPr>
        <w:t xml:space="preserve">PROCEDURE </w:t>
      </w:r>
    </w:p>
    <w:p w14:paraId="305D0E33" w14:textId="3A49C54C" w:rsidR="00014309" w:rsidRPr="009940B6" w:rsidRDefault="00014309" w:rsidP="00014309">
      <w:pPr>
        <w:widowControl w:val="0"/>
        <w:numPr>
          <w:ilvl w:val="0"/>
          <w:numId w:val="2"/>
        </w:numPr>
        <w:tabs>
          <w:tab w:val="left" w:pos="821"/>
        </w:tabs>
        <w:autoSpaceDE w:val="0"/>
        <w:autoSpaceDN w:val="0"/>
        <w:spacing w:after="0" w:line="240" w:lineRule="auto"/>
        <w:ind w:right="507"/>
        <w:jc w:val="both"/>
        <w:rPr>
          <w:rFonts w:ascii="Arial" w:eastAsia="Calibri" w:hAnsi="Arial" w:cs="Arial"/>
          <w:sz w:val="24"/>
          <w:szCs w:val="24"/>
          <w:lang w:val="en-US" w:bidi="en-US"/>
        </w:rPr>
      </w:pPr>
      <w:r w:rsidRPr="009940B6">
        <w:rPr>
          <w:rFonts w:ascii="Arial" w:eastAsia="Calibri" w:hAnsi="Arial" w:cs="Arial"/>
          <w:sz w:val="24"/>
          <w:szCs w:val="24"/>
          <w:lang w:val="en-US" w:bidi="en-US"/>
        </w:rPr>
        <w:t xml:space="preserve">Anyone requesting research assistance from </w:t>
      </w:r>
      <w:r w:rsidR="00D634F5" w:rsidRPr="009940B6">
        <w:rPr>
          <w:rFonts w:ascii="Arial" w:eastAsia="Calibri" w:hAnsi="Arial" w:cs="Arial"/>
          <w:sz w:val="24"/>
          <w:szCs w:val="24"/>
          <w:lang w:val="en-US" w:bidi="en-US"/>
        </w:rPr>
        <w:t>L</w:t>
      </w:r>
      <w:r w:rsidRPr="009940B6">
        <w:rPr>
          <w:rFonts w:ascii="Arial" w:eastAsia="Calibri" w:hAnsi="Arial" w:cs="Arial"/>
          <w:sz w:val="24"/>
          <w:szCs w:val="24"/>
          <w:lang w:val="en-US" w:bidi="en-US"/>
        </w:rPr>
        <w:t xml:space="preserve">ibrary </w:t>
      </w:r>
      <w:r w:rsidR="00D634F5" w:rsidRPr="009940B6">
        <w:rPr>
          <w:rFonts w:ascii="Arial" w:eastAsia="Calibri" w:hAnsi="Arial" w:cs="Arial"/>
          <w:sz w:val="24"/>
          <w:szCs w:val="24"/>
          <w:lang w:val="en-US" w:bidi="en-US"/>
        </w:rPr>
        <w:t>S</w:t>
      </w:r>
      <w:r w:rsidRPr="009940B6">
        <w:rPr>
          <w:rFonts w:ascii="Arial" w:eastAsia="Calibri" w:hAnsi="Arial" w:cs="Arial"/>
          <w:sz w:val="24"/>
          <w:szCs w:val="24"/>
          <w:lang w:val="en-US" w:bidi="en-US"/>
        </w:rPr>
        <w:t>taff should communicate the issues to</w:t>
      </w:r>
      <w:r w:rsidRPr="009940B6">
        <w:rPr>
          <w:rFonts w:ascii="Arial" w:eastAsia="Calibri" w:hAnsi="Arial" w:cs="Arial"/>
          <w:spacing w:val="-4"/>
          <w:sz w:val="24"/>
          <w:szCs w:val="24"/>
          <w:lang w:val="en-US" w:bidi="en-US"/>
        </w:rPr>
        <w:t xml:space="preserve"> </w:t>
      </w:r>
      <w:r w:rsidRPr="009940B6">
        <w:rPr>
          <w:rFonts w:ascii="Arial" w:eastAsia="Calibri" w:hAnsi="Arial" w:cs="Arial"/>
          <w:sz w:val="24"/>
          <w:szCs w:val="24"/>
          <w:lang w:val="en-US" w:bidi="en-US"/>
        </w:rPr>
        <w:t>be</w:t>
      </w:r>
      <w:r w:rsidRPr="009940B6">
        <w:rPr>
          <w:rFonts w:ascii="Arial" w:eastAsia="Calibri" w:hAnsi="Arial" w:cs="Arial"/>
          <w:spacing w:val="-2"/>
          <w:sz w:val="24"/>
          <w:szCs w:val="24"/>
          <w:lang w:val="en-US" w:bidi="en-US"/>
        </w:rPr>
        <w:t xml:space="preserve"> </w:t>
      </w:r>
      <w:r w:rsidRPr="009940B6">
        <w:rPr>
          <w:rFonts w:ascii="Arial" w:eastAsia="Calibri" w:hAnsi="Arial" w:cs="Arial"/>
          <w:sz w:val="24"/>
          <w:szCs w:val="24"/>
          <w:lang w:val="en-US" w:bidi="en-US"/>
        </w:rPr>
        <w:t>researched</w:t>
      </w:r>
      <w:r w:rsidRPr="009940B6">
        <w:rPr>
          <w:rFonts w:ascii="Arial" w:eastAsia="Calibri" w:hAnsi="Arial" w:cs="Arial"/>
          <w:spacing w:val="-2"/>
          <w:sz w:val="24"/>
          <w:szCs w:val="24"/>
          <w:lang w:val="en-US" w:bidi="en-US"/>
        </w:rPr>
        <w:t xml:space="preserve"> </w:t>
      </w:r>
      <w:r w:rsidRPr="009940B6">
        <w:rPr>
          <w:rFonts w:ascii="Arial" w:eastAsia="Calibri" w:hAnsi="Arial" w:cs="Arial"/>
          <w:sz w:val="24"/>
          <w:szCs w:val="24"/>
          <w:lang w:val="en-US" w:bidi="en-US"/>
        </w:rPr>
        <w:t>as</w:t>
      </w:r>
      <w:r w:rsidRPr="009940B6">
        <w:rPr>
          <w:rFonts w:ascii="Arial" w:eastAsia="Calibri" w:hAnsi="Arial" w:cs="Arial"/>
          <w:spacing w:val="-5"/>
          <w:sz w:val="24"/>
          <w:szCs w:val="24"/>
          <w:lang w:val="en-US" w:bidi="en-US"/>
        </w:rPr>
        <w:t xml:space="preserve"> </w:t>
      </w:r>
      <w:r w:rsidRPr="009940B6">
        <w:rPr>
          <w:rFonts w:ascii="Arial" w:eastAsia="Calibri" w:hAnsi="Arial" w:cs="Arial"/>
          <w:sz w:val="24"/>
          <w:szCs w:val="24"/>
          <w:lang w:val="en-US" w:bidi="en-US"/>
        </w:rPr>
        <w:t>clearly</w:t>
      </w:r>
      <w:r w:rsidRPr="009940B6">
        <w:rPr>
          <w:rFonts w:ascii="Arial" w:eastAsia="Calibri" w:hAnsi="Arial" w:cs="Arial"/>
          <w:spacing w:val="-3"/>
          <w:sz w:val="24"/>
          <w:szCs w:val="24"/>
          <w:lang w:val="en-US" w:bidi="en-US"/>
        </w:rPr>
        <w:t xml:space="preserve"> </w:t>
      </w:r>
      <w:r w:rsidRPr="009940B6">
        <w:rPr>
          <w:rFonts w:ascii="Arial" w:eastAsia="Calibri" w:hAnsi="Arial" w:cs="Arial"/>
          <w:sz w:val="24"/>
          <w:szCs w:val="24"/>
          <w:lang w:val="en-US" w:bidi="en-US"/>
        </w:rPr>
        <w:t>as</w:t>
      </w:r>
      <w:r w:rsidRPr="009940B6">
        <w:rPr>
          <w:rFonts w:ascii="Arial" w:eastAsia="Calibri" w:hAnsi="Arial" w:cs="Arial"/>
          <w:spacing w:val="-3"/>
          <w:sz w:val="24"/>
          <w:szCs w:val="24"/>
          <w:lang w:val="en-US" w:bidi="en-US"/>
        </w:rPr>
        <w:t xml:space="preserve"> </w:t>
      </w:r>
      <w:r w:rsidRPr="009940B6">
        <w:rPr>
          <w:rFonts w:ascii="Arial" w:eastAsia="Calibri" w:hAnsi="Arial" w:cs="Arial"/>
          <w:sz w:val="24"/>
          <w:szCs w:val="24"/>
          <w:lang w:val="en-US" w:bidi="en-US"/>
        </w:rPr>
        <w:t>possible</w:t>
      </w:r>
      <w:r w:rsidRPr="009940B6">
        <w:rPr>
          <w:rFonts w:ascii="Arial" w:eastAsia="Calibri" w:hAnsi="Arial" w:cs="Arial"/>
          <w:spacing w:val="-3"/>
          <w:sz w:val="24"/>
          <w:szCs w:val="24"/>
          <w:lang w:val="en-US" w:bidi="en-US"/>
        </w:rPr>
        <w:t xml:space="preserve"> </w:t>
      </w:r>
      <w:r w:rsidRPr="009940B6">
        <w:rPr>
          <w:rFonts w:ascii="Arial" w:eastAsia="Calibri" w:hAnsi="Arial" w:cs="Arial"/>
          <w:sz w:val="24"/>
          <w:szCs w:val="24"/>
          <w:lang w:val="en-US" w:bidi="en-US"/>
        </w:rPr>
        <w:t>to</w:t>
      </w:r>
      <w:r w:rsidRPr="009940B6">
        <w:rPr>
          <w:rFonts w:ascii="Arial" w:eastAsia="Calibri" w:hAnsi="Arial" w:cs="Arial"/>
          <w:spacing w:val="-2"/>
          <w:sz w:val="24"/>
          <w:szCs w:val="24"/>
          <w:lang w:val="en-US" w:bidi="en-US"/>
        </w:rPr>
        <w:t xml:space="preserve"> </w:t>
      </w:r>
      <w:r w:rsidRPr="009940B6">
        <w:rPr>
          <w:rFonts w:ascii="Arial" w:eastAsia="Calibri" w:hAnsi="Arial" w:cs="Arial"/>
          <w:sz w:val="24"/>
          <w:szCs w:val="24"/>
          <w:lang w:val="en-US" w:bidi="en-US"/>
        </w:rPr>
        <w:t>assist</w:t>
      </w:r>
      <w:r w:rsidRPr="009940B6">
        <w:rPr>
          <w:rFonts w:ascii="Arial" w:eastAsia="Calibri" w:hAnsi="Arial" w:cs="Arial"/>
          <w:spacing w:val="-2"/>
          <w:sz w:val="24"/>
          <w:szCs w:val="24"/>
          <w:lang w:val="en-US" w:bidi="en-US"/>
        </w:rPr>
        <w:t xml:space="preserve"> </w:t>
      </w:r>
      <w:r w:rsidR="00D634F5" w:rsidRPr="009940B6">
        <w:rPr>
          <w:rFonts w:ascii="Arial" w:eastAsia="Calibri" w:hAnsi="Arial" w:cs="Arial"/>
          <w:sz w:val="24"/>
          <w:szCs w:val="24"/>
          <w:lang w:val="en-US" w:bidi="en-US"/>
        </w:rPr>
        <w:t>L</w:t>
      </w:r>
      <w:r w:rsidRPr="009940B6">
        <w:rPr>
          <w:rFonts w:ascii="Arial" w:eastAsia="Calibri" w:hAnsi="Arial" w:cs="Arial"/>
          <w:sz w:val="24"/>
          <w:szCs w:val="24"/>
          <w:lang w:val="en-US" w:bidi="en-US"/>
        </w:rPr>
        <w:t>ibrary</w:t>
      </w:r>
      <w:r w:rsidRPr="009940B6">
        <w:rPr>
          <w:rFonts w:ascii="Arial" w:eastAsia="Calibri" w:hAnsi="Arial" w:cs="Arial"/>
          <w:spacing w:val="-3"/>
          <w:sz w:val="24"/>
          <w:szCs w:val="24"/>
          <w:lang w:val="en-US" w:bidi="en-US"/>
        </w:rPr>
        <w:t xml:space="preserve"> </w:t>
      </w:r>
      <w:r w:rsidR="00D634F5" w:rsidRPr="009940B6">
        <w:rPr>
          <w:rFonts w:ascii="Arial" w:eastAsia="Calibri" w:hAnsi="Arial" w:cs="Arial"/>
          <w:spacing w:val="-3"/>
          <w:sz w:val="24"/>
          <w:szCs w:val="24"/>
          <w:lang w:val="en-US" w:bidi="en-US"/>
        </w:rPr>
        <w:t>S</w:t>
      </w:r>
      <w:r w:rsidRPr="009940B6">
        <w:rPr>
          <w:rFonts w:ascii="Arial" w:eastAsia="Calibri" w:hAnsi="Arial" w:cs="Arial"/>
          <w:sz w:val="24"/>
          <w:szCs w:val="24"/>
          <w:lang w:val="en-US" w:bidi="en-US"/>
        </w:rPr>
        <w:t>taff</w:t>
      </w:r>
      <w:r w:rsidRPr="009940B6">
        <w:rPr>
          <w:rFonts w:ascii="Arial" w:eastAsia="Calibri" w:hAnsi="Arial" w:cs="Arial"/>
          <w:spacing w:val="-2"/>
          <w:sz w:val="24"/>
          <w:szCs w:val="24"/>
          <w:lang w:val="en-US" w:bidi="en-US"/>
        </w:rPr>
        <w:t xml:space="preserve"> </w:t>
      </w:r>
      <w:r w:rsidRPr="009940B6">
        <w:rPr>
          <w:rFonts w:ascii="Arial" w:eastAsia="Calibri" w:hAnsi="Arial" w:cs="Arial"/>
          <w:sz w:val="24"/>
          <w:szCs w:val="24"/>
          <w:lang w:val="en-US" w:bidi="en-US"/>
        </w:rPr>
        <w:t>in</w:t>
      </w:r>
      <w:r w:rsidRPr="009940B6">
        <w:rPr>
          <w:rFonts w:ascii="Arial" w:eastAsia="Calibri" w:hAnsi="Arial" w:cs="Arial"/>
          <w:spacing w:val="-4"/>
          <w:sz w:val="24"/>
          <w:szCs w:val="24"/>
          <w:lang w:val="en-US" w:bidi="en-US"/>
        </w:rPr>
        <w:t xml:space="preserve"> </w:t>
      </w:r>
      <w:r w:rsidRPr="009940B6">
        <w:rPr>
          <w:rFonts w:ascii="Arial" w:eastAsia="Calibri" w:hAnsi="Arial" w:cs="Arial"/>
          <w:sz w:val="24"/>
          <w:szCs w:val="24"/>
          <w:lang w:val="en-US" w:bidi="en-US"/>
        </w:rPr>
        <w:t>understanding</w:t>
      </w:r>
      <w:r w:rsidRPr="009940B6">
        <w:rPr>
          <w:rFonts w:ascii="Arial" w:eastAsia="Calibri" w:hAnsi="Arial" w:cs="Arial"/>
          <w:spacing w:val="-3"/>
          <w:sz w:val="24"/>
          <w:szCs w:val="24"/>
          <w:lang w:val="en-US" w:bidi="en-US"/>
        </w:rPr>
        <w:t xml:space="preserve"> </w:t>
      </w:r>
      <w:r w:rsidRPr="009940B6">
        <w:rPr>
          <w:rFonts w:ascii="Arial" w:eastAsia="Calibri" w:hAnsi="Arial" w:cs="Arial"/>
          <w:sz w:val="24"/>
          <w:szCs w:val="24"/>
          <w:lang w:val="en-US" w:bidi="en-US"/>
        </w:rPr>
        <w:t>the</w:t>
      </w:r>
      <w:r w:rsidRPr="009940B6">
        <w:rPr>
          <w:rFonts w:ascii="Arial" w:eastAsia="Calibri" w:hAnsi="Arial" w:cs="Arial"/>
          <w:spacing w:val="-1"/>
          <w:sz w:val="24"/>
          <w:szCs w:val="24"/>
          <w:lang w:val="en-US" w:bidi="en-US"/>
        </w:rPr>
        <w:t xml:space="preserve"> </w:t>
      </w:r>
      <w:r w:rsidRPr="009940B6">
        <w:rPr>
          <w:rFonts w:ascii="Arial" w:eastAsia="Calibri" w:hAnsi="Arial" w:cs="Arial"/>
          <w:sz w:val="24"/>
          <w:szCs w:val="24"/>
          <w:lang w:val="en-US" w:bidi="en-US"/>
        </w:rPr>
        <w:t>issue</w:t>
      </w:r>
      <w:r w:rsidRPr="009940B6">
        <w:rPr>
          <w:rFonts w:ascii="Arial" w:eastAsia="Calibri" w:hAnsi="Arial" w:cs="Arial"/>
          <w:spacing w:val="-2"/>
          <w:sz w:val="24"/>
          <w:szCs w:val="24"/>
          <w:lang w:val="en-US" w:bidi="en-US"/>
        </w:rPr>
        <w:t xml:space="preserve"> </w:t>
      </w:r>
      <w:r w:rsidRPr="009940B6">
        <w:rPr>
          <w:rFonts w:ascii="Arial" w:eastAsia="Calibri" w:hAnsi="Arial" w:cs="Arial"/>
          <w:sz w:val="24"/>
          <w:szCs w:val="24"/>
          <w:lang w:val="en-US" w:bidi="en-US"/>
        </w:rPr>
        <w:t>at hand.</w:t>
      </w:r>
    </w:p>
    <w:p w14:paraId="7CF69018" w14:textId="567BD621" w:rsidR="00014309" w:rsidRPr="009940B6" w:rsidRDefault="00014309" w:rsidP="003323FA">
      <w:pPr>
        <w:widowControl w:val="0"/>
        <w:numPr>
          <w:ilvl w:val="0"/>
          <w:numId w:val="2"/>
        </w:numPr>
        <w:tabs>
          <w:tab w:val="left" w:pos="821"/>
        </w:tabs>
        <w:autoSpaceDE w:val="0"/>
        <w:autoSpaceDN w:val="0"/>
        <w:spacing w:after="0" w:line="240" w:lineRule="auto"/>
        <w:ind w:right="507"/>
        <w:jc w:val="both"/>
        <w:rPr>
          <w:rFonts w:ascii="Arial" w:eastAsia="Calibri" w:hAnsi="Arial" w:cs="Arial"/>
          <w:sz w:val="24"/>
          <w:szCs w:val="24"/>
          <w:lang w:val="en-US" w:bidi="en-US"/>
        </w:rPr>
      </w:pPr>
      <w:r w:rsidRPr="009940B6">
        <w:rPr>
          <w:rFonts w:ascii="Arial" w:eastAsia="Calibri" w:hAnsi="Arial" w:cs="Arial"/>
          <w:sz w:val="24"/>
          <w:szCs w:val="24"/>
          <w:lang w:val="en-US" w:bidi="en-US"/>
        </w:rPr>
        <w:t xml:space="preserve">Library </w:t>
      </w:r>
      <w:r w:rsidR="00D634F5" w:rsidRPr="009940B6">
        <w:rPr>
          <w:rFonts w:ascii="Arial" w:eastAsia="Calibri" w:hAnsi="Arial" w:cs="Arial"/>
          <w:sz w:val="24"/>
          <w:szCs w:val="24"/>
          <w:lang w:val="en-US" w:bidi="en-US"/>
        </w:rPr>
        <w:t>S</w:t>
      </w:r>
      <w:r w:rsidRPr="009940B6">
        <w:rPr>
          <w:rFonts w:ascii="Arial" w:eastAsia="Calibri" w:hAnsi="Arial" w:cs="Arial"/>
          <w:sz w:val="24"/>
          <w:szCs w:val="24"/>
          <w:lang w:val="en-US" w:bidi="en-US"/>
        </w:rPr>
        <w:t xml:space="preserve">taff reserve the right to exercise sole discretion on whether to accept research assistance. Library </w:t>
      </w:r>
      <w:r w:rsidR="00D634F5" w:rsidRPr="009940B6">
        <w:rPr>
          <w:rFonts w:ascii="Arial" w:eastAsia="Calibri" w:hAnsi="Arial" w:cs="Arial"/>
          <w:sz w:val="24"/>
          <w:szCs w:val="24"/>
          <w:lang w:val="en-US" w:bidi="en-US"/>
        </w:rPr>
        <w:t>S</w:t>
      </w:r>
      <w:r w:rsidRPr="009940B6">
        <w:rPr>
          <w:rFonts w:ascii="Arial" w:eastAsia="Calibri" w:hAnsi="Arial" w:cs="Arial"/>
          <w:sz w:val="24"/>
          <w:szCs w:val="24"/>
          <w:lang w:val="en-US" w:bidi="en-US"/>
        </w:rPr>
        <w:t>taff may refuse to provide research assistance to a library user if the research questions are inappropriate, or if the user is abusing this privilege, or taking up an inordinate amount of staff’s time.</w:t>
      </w:r>
    </w:p>
    <w:p w14:paraId="1A02D332" w14:textId="77777777" w:rsidR="00014309" w:rsidRPr="009940B6" w:rsidRDefault="00014309" w:rsidP="00EC6D54">
      <w:pPr>
        <w:pStyle w:val="ListParagraph"/>
        <w:widowControl w:val="0"/>
        <w:numPr>
          <w:ilvl w:val="0"/>
          <w:numId w:val="2"/>
        </w:numPr>
        <w:tabs>
          <w:tab w:val="left" w:pos="821"/>
        </w:tabs>
        <w:autoSpaceDE w:val="0"/>
        <w:autoSpaceDN w:val="0"/>
        <w:spacing w:after="0" w:line="240" w:lineRule="auto"/>
        <w:ind w:right="507"/>
        <w:jc w:val="both"/>
        <w:rPr>
          <w:rFonts w:ascii="Arial" w:eastAsia="Calibri" w:hAnsi="Arial" w:cs="Arial"/>
          <w:sz w:val="24"/>
          <w:szCs w:val="24"/>
          <w:lang w:val="en-US" w:bidi="en-US"/>
        </w:rPr>
      </w:pPr>
      <w:r w:rsidRPr="009940B6">
        <w:rPr>
          <w:rFonts w:ascii="Arial" w:eastAsia="Calibri" w:hAnsi="Arial" w:cs="Arial"/>
          <w:sz w:val="24"/>
          <w:szCs w:val="24"/>
          <w:lang w:val="en-US" w:bidi="en-US"/>
        </w:rPr>
        <w:t xml:space="preserve">Prior to the search, a discussion </w:t>
      </w:r>
      <w:r w:rsidR="001F624B" w:rsidRPr="009940B6">
        <w:rPr>
          <w:rFonts w:ascii="Arial" w:eastAsia="Calibri" w:hAnsi="Arial" w:cs="Arial"/>
          <w:sz w:val="24"/>
          <w:szCs w:val="24"/>
          <w:lang w:val="en-US" w:bidi="en-US"/>
        </w:rPr>
        <w:t>may be</w:t>
      </w:r>
      <w:r w:rsidRPr="009940B6">
        <w:rPr>
          <w:rFonts w:ascii="Arial" w:eastAsia="Calibri" w:hAnsi="Arial" w:cs="Arial"/>
          <w:sz w:val="24"/>
          <w:szCs w:val="24"/>
          <w:lang w:val="en-US" w:bidi="en-US"/>
        </w:rPr>
        <w:t xml:space="preserve"> necessary to determine the key terminology, themes, and areas of law relevant to the issue at hand.</w:t>
      </w:r>
    </w:p>
    <w:p w14:paraId="796CDCFC" w14:textId="35FE6C62" w:rsidR="00014309" w:rsidRPr="009940B6" w:rsidRDefault="00D634F5" w:rsidP="00EC6D54">
      <w:pPr>
        <w:pStyle w:val="ListParagraph"/>
        <w:widowControl w:val="0"/>
        <w:numPr>
          <w:ilvl w:val="0"/>
          <w:numId w:val="2"/>
        </w:numPr>
        <w:tabs>
          <w:tab w:val="left" w:pos="821"/>
        </w:tabs>
        <w:autoSpaceDE w:val="0"/>
        <w:autoSpaceDN w:val="0"/>
        <w:spacing w:after="0" w:line="240" w:lineRule="auto"/>
        <w:ind w:right="507"/>
        <w:jc w:val="both"/>
        <w:rPr>
          <w:rFonts w:ascii="Arial" w:eastAsia="Calibri" w:hAnsi="Arial" w:cs="Arial"/>
          <w:sz w:val="24"/>
          <w:szCs w:val="24"/>
          <w:lang w:val="en-US" w:bidi="en-US"/>
        </w:rPr>
      </w:pPr>
      <w:r w:rsidRPr="009940B6">
        <w:rPr>
          <w:rFonts w:ascii="Arial" w:eastAsia="Calibri" w:hAnsi="Arial" w:cs="Arial"/>
          <w:sz w:val="24"/>
          <w:szCs w:val="24"/>
          <w:lang w:val="en-US" w:bidi="en-US"/>
        </w:rPr>
        <w:lastRenderedPageBreak/>
        <w:t xml:space="preserve">Library </w:t>
      </w:r>
      <w:r w:rsidR="00014309" w:rsidRPr="009940B6">
        <w:rPr>
          <w:rFonts w:ascii="Arial" w:eastAsia="Calibri" w:hAnsi="Arial" w:cs="Arial"/>
          <w:sz w:val="24"/>
          <w:szCs w:val="24"/>
          <w:lang w:val="en-US" w:bidi="en-US"/>
        </w:rPr>
        <w:t xml:space="preserve">Staff will </w:t>
      </w:r>
      <w:r w:rsidRPr="009940B6">
        <w:rPr>
          <w:rFonts w:ascii="Arial" w:eastAsia="Calibri" w:hAnsi="Arial" w:cs="Arial"/>
          <w:sz w:val="24"/>
          <w:szCs w:val="24"/>
          <w:lang w:val="en-US" w:bidi="en-US"/>
        </w:rPr>
        <w:t xml:space="preserve">ordinarily </w:t>
      </w:r>
      <w:r w:rsidR="00014309" w:rsidRPr="009940B6">
        <w:rPr>
          <w:rFonts w:ascii="Arial" w:eastAsia="Calibri" w:hAnsi="Arial" w:cs="Arial"/>
          <w:sz w:val="24"/>
          <w:szCs w:val="24"/>
          <w:lang w:val="en-US" w:bidi="en-US"/>
        </w:rPr>
        <w:t>spend approximately 1 hour searching for cases, per query.</w:t>
      </w:r>
    </w:p>
    <w:p w14:paraId="606695BF" w14:textId="7566FEED" w:rsidR="00014309" w:rsidRPr="009940B6" w:rsidRDefault="00D634F5" w:rsidP="00014309">
      <w:pPr>
        <w:widowControl w:val="0"/>
        <w:numPr>
          <w:ilvl w:val="0"/>
          <w:numId w:val="2"/>
        </w:numPr>
        <w:tabs>
          <w:tab w:val="left" w:pos="821"/>
        </w:tabs>
        <w:autoSpaceDE w:val="0"/>
        <w:autoSpaceDN w:val="0"/>
        <w:spacing w:after="0" w:line="240" w:lineRule="auto"/>
        <w:ind w:right="507"/>
        <w:jc w:val="both"/>
        <w:rPr>
          <w:rFonts w:ascii="Arial" w:eastAsia="Calibri" w:hAnsi="Arial" w:cs="Arial"/>
          <w:sz w:val="24"/>
          <w:szCs w:val="24"/>
          <w:lang w:val="en-US" w:bidi="en-US"/>
        </w:rPr>
      </w:pPr>
      <w:r w:rsidRPr="009940B6">
        <w:rPr>
          <w:rFonts w:ascii="Arial" w:eastAsia="Calibri" w:hAnsi="Arial" w:cs="Arial"/>
          <w:sz w:val="24"/>
          <w:szCs w:val="24"/>
          <w:lang w:val="en-US" w:bidi="en-US"/>
        </w:rPr>
        <w:t xml:space="preserve">Library </w:t>
      </w:r>
      <w:r w:rsidR="00014309" w:rsidRPr="009940B6">
        <w:rPr>
          <w:rFonts w:ascii="Arial" w:eastAsia="Calibri" w:hAnsi="Arial" w:cs="Arial"/>
          <w:sz w:val="24"/>
          <w:szCs w:val="24"/>
          <w:lang w:val="en-US" w:bidi="en-US"/>
        </w:rPr>
        <w:t xml:space="preserve">Staff will </w:t>
      </w:r>
      <w:r w:rsidRPr="009940B6">
        <w:rPr>
          <w:rFonts w:ascii="Arial" w:eastAsia="Calibri" w:hAnsi="Arial" w:cs="Arial"/>
          <w:sz w:val="24"/>
          <w:szCs w:val="24"/>
          <w:lang w:val="en-US" w:bidi="en-US"/>
        </w:rPr>
        <w:t xml:space="preserve">generally </w:t>
      </w:r>
      <w:r w:rsidR="00014309" w:rsidRPr="009940B6">
        <w:rPr>
          <w:rFonts w:ascii="Arial" w:eastAsia="Calibri" w:hAnsi="Arial" w:cs="Arial"/>
          <w:sz w:val="24"/>
          <w:szCs w:val="24"/>
          <w:lang w:val="en-US" w:bidi="en-US"/>
        </w:rPr>
        <w:t>spend no more than 3-4 hours researching complex research queries</w:t>
      </w:r>
      <w:r w:rsidRPr="009940B6">
        <w:rPr>
          <w:rFonts w:ascii="Arial" w:eastAsia="Calibri" w:hAnsi="Arial" w:cs="Arial"/>
          <w:sz w:val="24"/>
          <w:szCs w:val="24"/>
          <w:lang w:val="en-US" w:bidi="en-US"/>
        </w:rPr>
        <w:t>.</w:t>
      </w:r>
    </w:p>
    <w:p w14:paraId="5A8BB74C" w14:textId="0B4EB001" w:rsidR="001F624B" w:rsidRPr="009940B6" w:rsidRDefault="001F624B" w:rsidP="001F624B">
      <w:pPr>
        <w:widowControl w:val="0"/>
        <w:numPr>
          <w:ilvl w:val="0"/>
          <w:numId w:val="2"/>
        </w:numPr>
        <w:tabs>
          <w:tab w:val="left" w:pos="821"/>
        </w:tabs>
        <w:autoSpaceDE w:val="0"/>
        <w:autoSpaceDN w:val="0"/>
        <w:spacing w:after="0" w:line="240" w:lineRule="auto"/>
        <w:ind w:right="507"/>
        <w:jc w:val="both"/>
        <w:rPr>
          <w:rFonts w:ascii="Arial" w:eastAsia="Calibri" w:hAnsi="Arial" w:cs="Arial"/>
          <w:sz w:val="24"/>
          <w:szCs w:val="24"/>
          <w:lang w:val="en-US" w:bidi="en-US"/>
        </w:rPr>
      </w:pPr>
      <w:r w:rsidRPr="009940B6">
        <w:rPr>
          <w:rFonts w:ascii="Arial" w:eastAsia="Calibri" w:hAnsi="Arial" w:cs="Arial"/>
          <w:sz w:val="24"/>
          <w:szCs w:val="24"/>
          <w:lang w:val="en-US" w:bidi="en-US"/>
        </w:rPr>
        <w:t xml:space="preserve">Library </w:t>
      </w:r>
      <w:r w:rsidR="00D634F5" w:rsidRPr="009940B6">
        <w:rPr>
          <w:rFonts w:ascii="Arial" w:eastAsia="Calibri" w:hAnsi="Arial" w:cs="Arial"/>
          <w:sz w:val="24"/>
          <w:szCs w:val="24"/>
          <w:lang w:val="en-US" w:bidi="en-US"/>
        </w:rPr>
        <w:t>S</w:t>
      </w:r>
      <w:r w:rsidRPr="009940B6">
        <w:rPr>
          <w:rFonts w:ascii="Arial" w:eastAsia="Calibri" w:hAnsi="Arial" w:cs="Arial"/>
          <w:sz w:val="24"/>
          <w:szCs w:val="24"/>
          <w:lang w:val="en-US" w:bidi="en-US"/>
        </w:rPr>
        <w:t>taff are available to retrieve cases and legislation and send them via email</w:t>
      </w:r>
      <w:r w:rsidR="00D634F5" w:rsidRPr="009940B6">
        <w:rPr>
          <w:rFonts w:ascii="Arial" w:eastAsia="Calibri" w:hAnsi="Arial" w:cs="Arial"/>
          <w:sz w:val="24"/>
          <w:szCs w:val="24"/>
          <w:lang w:val="en-US" w:bidi="en-US"/>
        </w:rPr>
        <w:t>.</w:t>
      </w:r>
    </w:p>
    <w:p w14:paraId="3D03C290" w14:textId="7F70E38C" w:rsidR="001F624B" w:rsidRPr="009940B6" w:rsidRDefault="001F624B" w:rsidP="001F624B">
      <w:pPr>
        <w:pStyle w:val="ListParagraph"/>
        <w:numPr>
          <w:ilvl w:val="0"/>
          <w:numId w:val="2"/>
        </w:numPr>
        <w:rPr>
          <w:rFonts w:ascii="Arial" w:eastAsia="Calibri" w:hAnsi="Arial" w:cs="Arial"/>
          <w:sz w:val="24"/>
          <w:szCs w:val="24"/>
          <w:lang w:val="en-US" w:bidi="en-US"/>
        </w:rPr>
      </w:pPr>
      <w:r w:rsidRPr="009940B6">
        <w:rPr>
          <w:rFonts w:ascii="Arial" w:eastAsia="Calibri" w:hAnsi="Arial" w:cs="Arial"/>
          <w:sz w:val="24"/>
          <w:szCs w:val="24"/>
          <w:lang w:val="en-US" w:bidi="en-US"/>
        </w:rPr>
        <w:t xml:space="preserve">Acknowledgment of a research or case request can be expected within 48 hours or less. Please note that </w:t>
      </w:r>
      <w:r w:rsidR="00D634F5" w:rsidRPr="009940B6">
        <w:rPr>
          <w:rFonts w:ascii="Arial" w:eastAsia="Calibri" w:hAnsi="Arial" w:cs="Arial"/>
          <w:sz w:val="24"/>
          <w:szCs w:val="24"/>
          <w:lang w:val="en-US" w:bidi="en-US"/>
        </w:rPr>
        <w:t>L</w:t>
      </w:r>
      <w:r w:rsidRPr="009940B6">
        <w:rPr>
          <w:rFonts w:ascii="Arial" w:eastAsia="Calibri" w:hAnsi="Arial" w:cs="Arial"/>
          <w:sz w:val="24"/>
          <w:szCs w:val="24"/>
          <w:lang w:val="en-US" w:bidi="en-US"/>
        </w:rPr>
        <w:t xml:space="preserve">ibrary </w:t>
      </w:r>
      <w:r w:rsidR="00D634F5" w:rsidRPr="009940B6">
        <w:rPr>
          <w:rFonts w:ascii="Arial" w:eastAsia="Calibri" w:hAnsi="Arial" w:cs="Arial"/>
          <w:sz w:val="24"/>
          <w:szCs w:val="24"/>
          <w:lang w:val="en-US" w:bidi="en-US"/>
        </w:rPr>
        <w:t>S</w:t>
      </w:r>
      <w:r w:rsidRPr="009940B6">
        <w:rPr>
          <w:rFonts w:ascii="Arial" w:eastAsia="Calibri" w:hAnsi="Arial" w:cs="Arial"/>
          <w:sz w:val="24"/>
          <w:szCs w:val="24"/>
          <w:lang w:val="en-US" w:bidi="en-US"/>
        </w:rPr>
        <w:t xml:space="preserve">taff will make every effort to provide an answer as quickly as possible, but that response times may vary depending on the volume and nature of requests. Library </w:t>
      </w:r>
      <w:r w:rsidR="00D634F5" w:rsidRPr="009940B6">
        <w:rPr>
          <w:rFonts w:ascii="Arial" w:eastAsia="Calibri" w:hAnsi="Arial" w:cs="Arial"/>
          <w:sz w:val="24"/>
          <w:szCs w:val="24"/>
          <w:lang w:val="en-US" w:bidi="en-US"/>
        </w:rPr>
        <w:t>S</w:t>
      </w:r>
      <w:r w:rsidRPr="009940B6">
        <w:rPr>
          <w:rFonts w:ascii="Arial" w:eastAsia="Calibri" w:hAnsi="Arial" w:cs="Arial"/>
          <w:sz w:val="24"/>
          <w:szCs w:val="24"/>
          <w:lang w:val="en-US" w:bidi="en-US"/>
        </w:rPr>
        <w:t>taff will do their best to communicate when an answer can be expected. Priority will be given to urgent requests as necessary, and so it is helpful to note if a member is working with a deadline or the request is urgent.</w:t>
      </w:r>
    </w:p>
    <w:p w14:paraId="544BF3FD" w14:textId="77777777" w:rsidR="001F624B" w:rsidRPr="009940B6" w:rsidRDefault="001F624B" w:rsidP="001F624B">
      <w:pPr>
        <w:widowControl w:val="0"/>
        <w:tabs>
          <w:tab w:val="left" w:pos="821"/>
        </w:tabs>
        <w:autoSpaceDE w:val="0"/>
        <w:autoSpaceDN w:val="0"/>
        <w:spacing w:after="0" w:line="240" w:lineRule="auto"/>
        <w:ind w:left="820" w:right="507"/>
        <w:jc w:val="both"/>
        <w:rPr>
          <w:rFonts w:ascii="Arial" w:eastAsia="Calibri" w:hAnsi="Arial" w:cs="Arial"/>
          <w:sz w:val="24"/>
          <w:szCs w:val="24"/>
          <w:lang w:val="en-US" w:bidi="en-US"/>
        </w:rPr>
      </w:pPr>
    </w:p>
    <w:p w14:paraId="00DC1D69" w14:textId="77777777" w:rsidR="00014309" w:rsidRPr="009940B6" w:rsidRDefault="00014309" w:rsidP="00014309">
      <w:pPr>
        <w:jc w:val="both"/>
        <w:rPr>
          <w:rFonts w:ascii="Arial" w:hAnsi="Arial" w:cs="Arial"/>
          <w:b/>
          <w:sz w:val="24"/>
          <w:szCs w:val="24"/>
        </w:rPr>
      </w:pPr>
    </w:p>
    <w:sectPr w:rsidR="00014309" w:rsidRPr="009940B6" w:rsidSect="00014309">
      <w:footerReference w:type="default" r:id="rId8"/>
      <w:headerReference w:type="first" r:id="rId9"/>
      <w:footerReference w:type="first" r:id="rId10"/>
      <w:pgSz w:w="12240" w:h="15840"/>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0CF86" w14:textId="77777777" w:rsidR="00B72884" w:rsidRDefault="00B72884" w:rsidP="006F6933">
      <w:pPr>
        <w:spacing w:after="0" w:line="240" w:lineRule="auto"/>
      </w:pPr>
      <w:r>
        <w:separator/>
      </w:r>
    </w:p>
  </w:endnote>
  <w:endnote w:type="continuationSeparator" w:id="0">
    <w:p w14:paraId="126B5A6C" w14:textId="77777777" w:rsidR="00B72884" w:rsidRDefault="00B72884" w:rsidP="006F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53648"/>
      <w:docPartObj>
        <w:docPartGallery w:val="Page Numbers (Bottom of Page)"/>
        <w:docPartUnique/>
      </w:docPartObj>
    </w:sdtPr>
    <w:sdtEndPr>
      <w:rPr>
        <w:noProof/>
      </w:rPr>
    </w:sdtEndPr>
    <w:sdtContent>
      <w:p w14:paraId="208612E0" w14:textId="32577ADA" w:rsidR="00EF51E4" w:rsidRDefault="00EF51E4">
        <w:pPr>
          <w:pStyle w:val="Footer"/>
          <w:jc w:val="right"/>
        </w:pPr>
        <w:r>
          <w:fldChar w:fldCharType="begin"/>
        </w:r>
        <w:r>
          <w:instrText xml:space="preserve"> PAGE   \* MERGEFORMAT </w:instrText>
        </w:r>
        <w:r>
          <w:fldChar w:fldCharType="separate"/>
        </w:r>
        <w:r w:rsidR="00F30720">
          <w:rPr>
            <w:noProof/>
          </w:rPr>
          <w:t>2</w:t>
        </w:r>
        <w:r>
          <w:rPr>
            <w:noProof/>
          </w:rPr>
          <w:fldChar w:fldCharType="end"/>
        </w:r>
      </w:p>
    </w:sdtContent>
  </w:sdt>
  <w:p w14:paraId="528ED60B" w14:textId="77777777" w:rsidR="00EF51E4" w:rsidRDefault="00EF51E4">
    <w:pPr>
      <w:pStyle w:val="Footer"/>
    </w:pPr>
  </w:p>
  <w:p w14:paraId="4CB64674" w14:textId="77777777" w:rsidR="00AD4558" w:rsidRDefault="00AD4558"/>
  <w:p w14:paraId="07B99D8C" w14:textId="77777777" w:rsidR="00AD4558" w:rsidRDefault="00AD4558"/>
  <w:p w14:paraId="76DDA952" w14:textId="77777777" w:rsidR="00AD4558" w:rsidRDefault="00AD4558"/>
  <w:p w14:paraId="30B5A819" w14:textId="77777777" w:rsidR="00AD4558" w:rsidRDefault="00AD4558"/>
  <w:p w14:paraId="43FEA3EB" w14:textId="77777777" w:rsidR="00AD4558" w:rsidRDefault="00AD455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536671"/>
      <w:docPartObj>
        <w:docPartGallery w:val="Page Numbers (Bottom of Page)"/>
        <w:docPartUnique/>
      </w:docPartObj>
    </w:sdtPr>
    <w:sdtEndPr>
      <w:rPr>
        <w:noProof/>
      </w:rPr>
    </w:sdtEndPr>
    <w:sdtContent>
      <w:p w14:paraId="6AA6B3BF" w14:textId="39136028" w:rsidR="00AC3219" w:rsidRDefault="00AC3219">
        <w:pPr>
          <w:pStyle w:val="Footer"/>
          <w:jc w:val="right"/>
        </w:pPr>
        <w:r>
          <w:fldChar w:fldCharType="begin"/>
        </w:r>
        <w:r>
          <w:instrText xml:space="preserve"> PAGE   \* MERGEFORMAT </w:instrText>
        </w:r>
        <w:r>
          <w:fldChar w:fldCharType="separate"/>
        </w:r>
        <w:r w:rsidR="00F3072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9976" w14:textId="77777777" w:rsidR="00B72884" w:rsidRDefault="00B72884" w:rsidP="006F6933">
      <w:pPr>
        <w:spacing w:after="0" w:line="240" w:lineRule="auto"/>
      </w:pPr>
      <w:r>
        <w:separator/>
      </w:r>
    </w:p>
  </w:footnote>
  <w:footnote w:type="continuationSeparator" w:id="0">
    <w:p w14:paraId="5CA7B4AA" w14:textId="77777777" w:rsidR="00B72884" w:rsidRDefault="00B72884" w:rsidP="006F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ADCD" w14:textId="77777777" w:rsidR="00EF51E4" w:rsidRDefault="00EF51E4">
    <w:pPr>
      <w:pStyle w:val="Header"/>
    </w:pPr>
    <w:r w:rsidRPr="00EF51E4">
      <w:rPr>
        <w:noProof/>
        <w:lang w:eastAsia="en-CA"/>
      </w:rPr>
      <w:drawing>
        <wp:inline distT="0" distB="0" distL="0" distR="0" wp14:anchorId="5D8500C2" wp14:editId="527AFB00">
          <wp:extent cx="3216150" cy="1095375"/>
          <wp:effectExtent l="0" t="0" r="3810" b="0"/>
          <wp:docPr id="1" name="Picture 1" descr="C:\Users\Betty's Computer\Desktop\YRLA Logos\3 Color Logo\Logo 3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ty's Computer\Desktop\YRLA Logos\3 Color Logo\Logo 3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597" cy="1119368"/>
                  </a:xfrm>
                  <a:prstGeom prst="rect">
                    <a:avLst/>
                  </a:prstGeom>
                  <a:noFill/>
                  <a:ln>
                    <a:noFill/>
                  </a:ln>
                </pic:spPr>
              </pic:pic>
            </a:graphicData>
          </a:graphic>
        </wp:inline>
      </w:drawing>
    </w:r>
  </w:p>
  <w:p w14:paraId="4E4F4852" w14:textId="77777777" w:rsidR="00AD4558" w:rsidRDefault="00AD455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7E6"/>
    <w:multiLevelType w:val="hybridMultilevel"/>
    <w:tmpl w:val="CFE2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9A65C5"/>
    <w:multiLevelType w:val="hybridMultilevel"/>
    <w:tmpl w:val="103870A2"/>
    <w:lvl w:ilvl="0" w:tplc="6D5009AC">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5336B468">
      <w:numFmt w:val="bullet"/>
      <w:lvlText w:val="•"/>
      <w:lvlJc w:val="left"/>
      <w:pPr>
        <w:ind w:left="1732" w:hanging="360"/>
      </w:pPr>
      <w:rPr>
        <w:rFonts w:hint="default"/>
        <w:lang w:val="en-US" w:eastAsia="en-US" w:bidi="en-US"/>
      </w:rPr>
    </w:lvl>
    <w:lvl w:ilvl="2" w:tplc="6FEAE590">
      <w:numFmt w:val="bullet"/>
      <w:lvlText w:val="•"/>
      <w:lvlJc w:val="left"/>
      <w:pPr>
        <w:ind w:left="2644" w:hanging="360"/>
      </w:pPr>
      <w:rPr>
        <w:rFonts w:hint="default"/>
        <w:lang w:val="en-US" w:eastAsia="en-US" w:bidi="en-US"/>
      </w:rPr>
    </w:lvl>
    <w:lvl w:ilvl="3" w:tplc="41104CBA">
      <w:numFmt w:val="bullet"/>
      <w:lvlText w:val="•"/>
      <w:lvlJc w:val="left"/>
      <w:pPr>
        <w:ind w:left="3556" w:hanging="360"/>
      </w:pPr>
      <w:rPr>
        <w:rFonts w:hint="default"/>
        <w:lang w:val="en-US" w:eastAsia="en-US" w:bidi="en-US"/>
      </w:rPr>
    </w:lvl>
    <w:lvl w:ilvl="4" w:tplc="F82E9E68">
      <w:numFmt w:val="bullet"/>
      <w:lvlText w:val="•"/>
      <w:lvlJc w:val="left"/>
      <w:pPr>
        <w:ind w:left="4468" w:hanging="360"/>
      </w:pPr>
      <w:rPr>
        <w:rFonts w:hint="default"/>
        <w:lang w:val="en-US" w:eastAsia="en-US" w:bidi="en-US"/>
      </w:rPr>
    </w:lvl>
    <w:lvl w:ilvl="5" w:tplc="8EAE4844">
      <w:numFmt w:val="bullet"/>
      <w:lvlText w:val="•"/>
      <w:lvlJc w:val="left"/>
      <w:pPr>
        <w:ind w:left="5380" w:hanging="360"/>
      </w:pPr>
      <w:rPr>
        <w:rFonts w:hint="default"/>
        <w:lang w:val="en-US" w:eastAsia="en-US" w:bidi="en-US"/>
      </w:rPr>
    </w:lvl>
    <w:lvl w:ilvl="6" w:tplc="BF18755C">
      <w:numFmt w:val="bullet"/>
      <w:lvlText w:val="•"/>
      <w:lvlJc w:val="left"/>
      <w:pPr>
        <w:ind w:left="6292" w:hanging="360"/>
      </w:pPr>
      <w:rPr>
        <w:rFonts w:hint="default"/>
        <w:lang w:val="en-US" w:eastAsia="en-US" w:bidi="en-US"/>
      </w:rPr>
    </w:lvl>
    <w:lvl w:ilvl="7" w:tplc="DDD6FCF2">
      <w:numFmt w:val="bullet"/>
      <w:lvlText w:val="•"/>
      <w:lvlJc w:val="left"/>
      <w:pPr>
        <w:ind w:left="7204" w:hanging="360"/>
      </w:pPr>
      <w:rPr>
        <w:rFonts w:hint="default"/>
        <w:lang w:val="en-US" w:eastAsia="en-US" w:bidi="en-US"/>
      </w:rPr>
    </w:lvl>
    <w:lvl w:ilvl="8" w:tplc="5DB2F234">
      <w:numFmt w:val="bullet"/>
      <w:lvlText w:val="•"/>
      <w:lvlJc w:val="left"/>
      <w:pPr>
        <w:ind w:left="811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1A"/>
    <w:rsid w:val="00014309"/>
    <w:rsid w:val="000C3668"/>
    <w:rsid w:val="00137A98"/>
    <w:rsid w:val="001F624B"/>
    <w:rsid w:val="00321F6D"/>
    <w:rsid w:val="005B4005"/>
    <w:rsid w:val="006F6933"/>
    <w:rsid w:val="00741CEA"/>
    <w:rsid w:val="008B3F1E"/>
    <w:rsid w:val="00971772"/>
    <w:rsid w:val="009940B6"/>
    <w:rsid w:val="00AC3219"/>
    <w:rsid w:val="00AD4558"/>
    <w:rsid w:val="00B63657"/>
    <w:rsid w:val="00B72884"/>
    <w:rsid w:val="00BE4F3A"/>
    <w:rsid w:val="00BE67D6"/>
    <w:rsid w:val="00CD2FA2"/>
    <w:rsid w:val="00D634F5"/>
    <w:rsid w:val="00E7261A"/>
    <w:rsid w:val="00EF51E4"/>
    <w:rsid w:val="00F30720"/>
    <w:rsid w:val="00F64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7F80B"/>
  <w15:chartTrackingRefBased/>
  <w15:docId w15:val="{2B645710-81A9-4527-BFB2-8FC9E73A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1A"/>
    <w:pPr>
      <w:ind w:left="720"/>
      <w:contextualSpacing/>
    </w:pPr>
  </w:style>
  <w:style w:type="paragraph" w:customStyle="1" w:styleId="Default">
    <w:name w:val="Default"/>
    <w:rsid w:val="000C366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F6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933"/>
  </w:style>
  <w:style w:type="paragraph" w:styleId="Footer">
    <w:name w:val="footer"/>
    <w:basedOn w:val="Normal"/>
    <w:link w:val="FooterChar"/>
    <w:uiPriority w:val="99"/>
    <w:unhideWhenUsed/>
    <w:rsid w:val="006F6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933"/>
  </w:style>
  <w:style w:type="paragraph" w:styleId="BalloonText">
    <w:name w:val="Balloon Text"/>
    <w:basedOn w:val="Normal"/>
    <w:link w:val="BalloonTextChar"/>
    <w:uiPriority w:val="99"/>
    <w:semiHidden/>
    <w:unhideWhenUsed/>
    <w:rsid w:val="00014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309"/>
    <w:rPr>
      <w:rFonts w:ascii="Segoe UI" w:hAnsi="Segoe UI" w:cs="Segoe UI"/>
      <w:sz w:val="18"/>
      <w:szCs w:val="18"/>
    </w:rPr>
  </w:style>
  <w:style w:type="paragraph" w:styleId="BodyText">
    <w:name w:val="Body Text"/>
    <w:basedOn w:val="Normal"/>
    <w:link w:val="BodyTextChar"/>
    <w:uiPriority w:val="1"/>
    <w:qFormat/>
    <w:rsid w:val="00014309"/>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014309"/>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774A-F619-4010-B44E-86D04560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Betty's Computer</dc:creator>
  <cp:keywords/>
  <dc:description/>
  <cp:lastModifiedBy>Betty's Computer</cp:lastModifiedBy>
  <cp:revision>4</cp:revision>
  <cp:lastPrinted>2023-08-28T15:47:00Z</cp:lastPrinted>
  <dcterms:created xsi:type="dcterms:W3CDTF">2023-10-12T14:00:00Z</dcterms:created>
  <dcterms:modified xsi:type="dcterms:W3CDTF">2023-12-14T16:25:00Z</dcterms:modified>
</cp:coreProperties>
</file>